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8F5F4">
    <v:background id="_x0000_s1025">
      <v:fill type="tile" on="t" color2="#FFFFFF" o:title="paper2" focussize="0,0" recolor="t" r:id="rId6"/>
    </v:background>
  </w:background>
  <w:body>
    <w:p>
      <w:pPr>
        <w:ind w:firstLine="3584" w:firstLineChars="1700"/>
        <w:jc w:val="both"/>
        <w:rPr>
          <w:rFonts w:hint="eastAsia"/>
          <w:b/>
          <w:bCs/>
          <w:kern w:val="44"/>
          <w:szCs w:val="21"/>
          <w:lang w:val="zh-CN"/>
        </w:rPr>
      </w:pPr>
    </w:p>
    <w:p>
      <w:pPr>
        <w:ind w:firstLine="3584" w:firstLineChars="1700"/>
        <w:jc w:val="both"/>
        <w:rPr>
          <w:rFonts w:hint="eastAsia"/>
          <w:b/>
          <w:bCs/>
          <w:kern w:val="44"/>
          <w:szCs w:val="21"/>
          <w:u w:val="single"/>
          <w:lang w:val="zh-CN"/>
        </w:rPr>
      </w:pPr>
      <w:r>
        <w:rPr>
          <w:rFonts w:hint="eastAsia"/>
          <w:b/>
          <w:bCs/>
          <w:kern w:val="44"/>
          <w:szCs w:val="21"/>
          <w:u w:val="single"/>
          <w:lang w:val="zh-CN"/>
        </w:rPr>
        <w:t>ARD2000激光甲烷遥距仪</w:t>
      </w:r>
    </w:p>
    <w:p>
      <w:pPr>
        <w:ind w:firstLine="3584" w:firstLineChars="1700"/>
        <w:jc w:val="both"/>
        <w:rPr>
          <w:b/>
          <w:bCs/>
          <w:kern w:val="44"/>
          <w:szCs w:val="21"/>
          <w:lang w:val="zh-CN"/>
        </w:rPr>
      </w:pP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产品型号：ARD2000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测量范围：0 ppm•m ~ 99999 ppm•m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灵敏度：5ppm•m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探测距离：实际测试距离150米 *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数据存储：具有数据存储功能，支持当前报警数据最大值显示以及图形显示 *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显示浓度单位：支持 ppm﹒m、%LEL﹒m以及%VOL﹒m显示单位可选 *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激光等级：探测激光：Class I（</w:t>
      </w:r>
      <w:r>
        <w:rPr>
          <w:rFonts w:hint="eastAsia" w:asciiTheme="minorEastAsia" w:hAnsiTheme="minorEastAsia" w:eastAsiaTheme="minorEastAsia"/>
          <w:color w:val="0000FF"/>
          <w:sz w:val="22"/>
        </w:rPr>
        <w:t>须提供权威机构检测报告</w:t>
      </w:r>
      <w:r>
        <w:rPr>
          <w:rFonts w:hint="eastAsia" w:asciiTheme="minorEastAsia" w:hAnsiTheme="minorEastAsia" w:eastAsiaTheme="minorEastAsia"/>
          <w:color w:val="auto"/>
          <w:sz w:val="22"/>
        </w:rPr>
        <w:t>）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指示激光：Class III R,避免眼镜受到直接照射（</w:t>
      </w:r>
      <w:r>
        <w:rPr>
          <w:rFonts w:hint="eastAsia" w:asciiTheme="minorEastAsia" w:hAnsiTheme="minorEastAsia" w:eastAsiaTheme="minorEastAsia"/>
          <w:color w:val="0000FF"/>
          <w:sz w:val="22"/>
        </w:rPr>
        <w:t>须提供权威机构检测报告</w:t>
      </w:r>
      <w:r>
        <w:rPr>
          <w:rFonts w:hint="eastAsia" w:asciiTheme="minorEastAsia" w:hAnsiTheme="minorEastAsia" w:eastAsiaTheme="minorEastAsia"/>
          <w:color w:val="auto"/>
          <w:sz w:val="22"/>
        </w:rPr>
        <w:t>）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响应时间：&lt; 0.1秒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报警方式：液晶显示报警、声音报警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瞄准方式：绿色指示激光和瞄准镜（</w:t>
      </w:r>
      <w:r>
        <w:rPr>
          <w:rFonts w:hint="eastAsia" w:asciiTheme="minorEastAsia" w:hAnsiTheme="minorEastAsia" w:eastAsiaTheme="minorEastAsia"/>
          <w:color w:val="0000FF"/>
          <w:sz w:val="22"/>
        </w:rPr>
        <w:t>内供电无需更换电池</w:t>
      </w:r>
      <w:r>
        <w:rPr>
          <w:rFonts w:hint="eastAsia" w:asciiTheme="minorEastAsia" w:hAnsiTheme="minorEastAsia" w:eastAsiaTheme="minorEastAsia"/>
          <w:color w:val="auto"/>
          <w:sz w:val="22"/>
        </w:rPr>
        <w:t>）*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auto"/>
          <w:sz w:val="22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3522980</wp:posOffset>
            </wp:positionH>
            <wp:positionV relativeFrom="paragraph">
              <wp:posOffset>292735</wp:posOffset>
            </wp:positionV>
            <wp:extent cx="2409825" cy="2299970"/>
            <wp:effectExtent l="0" t="0" r="9525" b="5080"/>
            <wp:wrapThrough wrapText="bothSides">
              <wp:wrapPolygon>
                <wp:start x="0" y="0"/>
                <wp:lineTo x="0" y="21469"/>
                <wp:lineTo x="21515" y="21469"/>
                <wp:lineTo x="21515" y="0"/>
                <wp:lineTo x="0" y="0"/>
              </wp:wrapPolygon>
            </wp:wrapThrough>
            <wp:docPr id="3" name="图片 3" descr="微信图片_20180223151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8022315184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29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color w:val="auto"/>
          <w:sz w:val="22"/>
        </w:rPr>
        <w:t>防护等级：IP 54（</w:t>
      </w:r>
      <w:r>
        <w:rPr>
          <w:rFonts w:hint="eastAsia" w:asciiTheme="minorEastAsia" w:hAnsiTheme="minorEastAsia" w:eastAsiaTheme="minorEastAsia"/>
          <w:color w:val="0000FF"/>
          <w:sz w:val="22"/>
        </w:rPr>
        <w:t>须提供权威机构检测报告</w:t>
      </w:r>
      <w:r>
        <w:rPr>
          <w:rFonts w:hint="eastAsia" w:asciiTheme="minorEastAsia" w:hAnsiTheme="minorEastAsia" w:eastAsiaTheme="minorEastAsia"/>
          <w:color w:val="auto"/>
          <w:sz w:val="22"/>
        </w:rPr>
        <w:t>）</w:t>
      </w:r>
      <w:r>
        <w:rPr>
          <w:rFonts w:asciiTheme="minorEastAsia" w:hAnsiTheme="minorEastAsia" w:eastAsiaTheme="minorEastAsia"/>
          <w:color w:val="auto"/>
          <w:sz w:val="22"/>
        </w:rPr>
        <w:t>*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防爆等级：Exib ⅡA T3</w:t>
      </w:r>
      <w:bookmarkStart w:id="0" w:name="_Hlk8310407"/>
      <w:r>
        <w:rPr>
          <w:rFonts w:hint="eastAsia" w:asciiTheme="minorEastAsia" w:hAnsiTheme="minorEastAsia" w:eastAsiaTheme="minorEastAsia"/>
          <w:color w:val="auto"/>
          <w:sz w:val="22"/>
        </w:rPr>
        <w:t>（</w:t>
      </w:r>
      <w:r>
        <w:rPr>
          <w:rFonts w:hint="eastAsia" w:asciiTheme="minorEastAsia" w:hAnsiTheme="minorEastAsia" w:eastAsiaTheme="minorEastAsia"/>
          <w:color w:val="0000FF"/>
          <w:sz w:val="22"/>
        </w:rPr>
        <w:t>须提供权威机构检测报告</w:t>
      </w:r>
      <w:r>
        <w:rPr>
          <w:rFonts w:hint="eastAsia" w:asciiTheme="minorEastAsia" w:hAnsiTheme="minorEastAsia" w:eastAsiaTheme="minorEastAsia"/>
          <w:color w:val="auto"/>
          <w:sz w:val="22"/>
        </w:rPr>
        <w:t>）</w:t>
      </w:r>
      <w:bookmarkEnd w:id="0"/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工作温度：-20℃~ 50℃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工作湿度：5~95%RH 无凝露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工作气压：80kPa-116kPa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工作时间：&gt;8小时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设备电源：2块电池，用户可自行更换 *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充电方式：充电器 220VAC  50/60Hz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设备尺寸：206mm×200mm×76mm（</w:t>
      </w:r>
      <w:r>
        <w:rPr>
          <w:rFonts w:hint="eastAsia" w:asciiTheme="minorEastAsia" w:hAnsiTheme="minorEastAsia" w:eastAsiaTheme="minorEastAsia"/>
          <w:color w:val="0000FF"/>
          <w:sz w:val="22"/>
        </w:rPr>
        <w:t>含可拆卸把手</w:t>
      </w:r>
      <w:r>
        <w:rPr>
          <w:rFonts w:hint="eastAsia" w:asciiTheme="minorEastAsia" w:hAnsiTheme="minorEastAsia" w:eastAsiaTheme="minorEastAsia"/>
          <w:color w:val="auto"/>
          <w:sz w:val="22"/>
        </w:rPr>
        <w:t>）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产品重量：0.65㎏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材质：PC+铝合金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自检功能：自带自检和标定功能 *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显示屏：尺寸不小于2.3寸 *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0000FF"/>
          <w:sz w:val="22"/>
        </w:rPr>
      </w:pPr>
      <w:r>
        <w:rPr>
          <w:rFonts w:hint="eastAsia" w:asciiTheme="minorEastAsia" w:hAnsiTheme="minorEastAsia" w:eastAsiaTheme="minorEastAsia"/>
          <w:color w:val="0000FF"/>
          <w:sz w:val="22"/>
        </w:rPr>
        <w:t>有独立的巡检软件，可以通过蓝牙和设备进行连接，有手机APP巡检软件</w:t>
      </w:r>
      <w:r>
        <w:rPr>
          <w:rFonts w:asciiTheme="minorEastAsia" w:hAnsiTheme="minorEastAsia" w:eastAsiaTheme="minorEastAsia"/>
          <w:color w:val="0000FF"/>
          <w:sz w:val="22"/>
        </w:rPr>
        <w:t>*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0000FF"/>
          <w:sz w:val="22"/>
        </w:rPr>
      </w:pPr>
      <w:bookmarkStart w:id="1" w:name="_GoBack"/>
      <w:r>
        <w:rPr>
          <w:rFonts w:hint="eastAsia" w:asciiTheme="minorEastAsia" w:hAnsiTheme="minorEastAsia" w:eastAsiaTheme="minorEastAsia"/>
          <w:color w:val="0000FF"/>
          <w:sz w:val="22"/>
        </w:rPr>
        <w:t>第三方校准证书：（须提供权威机构检测报告）</w:t>
      </w:r>
      <w:r>
        <w:rPr>
          <w:rFonts w:asciiTheme="minorEastAsia" w:hAnsiTheme="minorEastAsia" w:eastAsiaTheme="minorEastAsia"/>
          <w:color w:val="0000FF"/>
          <w:sz w:val="22"/>
        </w:rPr>
        <w:t>*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0000FF"/>
          <w:sz w:val="22"/>
        </w:rPr>
      </w:pPr>
      <w:r>
        <w:rPr>
          <w:rFonts w:hint="eastAsia" w:asciiTheme="minorEastAsia" w:hAnsiTheme="minorEastAsia" w:eastAsiaTheme="minorEastAsia"/>
          <w:color w:val="0000FF"/>
          <w:sz w:val="22"/>
        </w:rPr>
        <w:t>功能安全认证：S</w:t>
      </w:r>
      <w:r>
        <w:rPr>
          <w:rFonts w:asciiTheme="minorEastAsia" w:hAnsiTheme="minorEastAsia" w:eastAsiaTheme="minorEastAsia"/>
          <w:color w:val="0000FF"/>
          <w:sz w:val="22"/>
        </w:rPr>
        <w:t>IL</w:t>
      </w:r>
      <w:r>
        <w:rPr>
          <w:rFonts w:hint="eastAsia" w:asciiTheme="minorEastAsia" w:hAnsiTheme="minorEastAsia" w:eastAsiaTheme="minorEastAsia"/>
          <w:color w:val="0000FF"/>
          <w:sz w:val="22"/>
        </w:rPr>
        <w:t>安全认证（须提供权威机构检测报告）</w:t>
      </w:r>
      <w:r>
        <w:rPr>
          <w:rFonts w:asciiTheme="minorEastAsia" w:hAnsiTheme="minorEastAsia" w:eastAsiaTheme="minorEastAsia"/>
          <w:color w:val="0000FF"/>
          <w:sz w:val="22"/>
        </w:rPr>
        <w:t>*</w:t>
      </w:r>
    </w:p>
    <w:bookmarkEnd w:id="1"/>
    <w:p>
      <w:pPr>
        <w:spacing w:line="360" w:lineRule="auto"/>
        <w:rPr>
          <w:b/>
          <w:bCs/>
          <w:color w:val="auto"/>
          <w:kern w:val="44"/>
          <w:sz w:val="44"/>
          <w:szCs w:val="44"/>
        </w:rPr>
      </w:pPr>
    </w:p>
    <w:p>
      <w:pPr>
        <w:spacing w:line="360" w:lineRule="auto"/>
        <w:rPr>
          <w:rFonts w:asciiTheme="minorEastAsia" w:hAnsiTheme="minorEastAsia" w:eastAsiaTheme="minorEastAsia"/>
          <w:bCs/>
          <w:color w:val="auto"/>
          <w:kern w:val="44"/>
          <w:szCs w:val="21"/>
          <w:lang w:val="zh-CN"/>
        </w:rPr>
      </w:pPr>
      <w:r>
        <w:rPr>
          <w:rFonts w:hint="eastAsia" w:asciiTheme="minorEastAsia" w:hAnsiTheme="minorEastAsia" w:eastAsiaTheme="minorEastAsia"/>
          <w:bCs/>
          <w:color w:val="auto"/>
          <w:kern w:val="44"/>
          <w:szCs w:val="21"/>
          <w:lang w:val="zh-CN"/>
        </w:rPr>
        <w:t>激光甲烷检测仪标准配置：</w:t>
      </w:r>
    </w:p>
    <w:p>
      <w:pPr>
        <w:spacing w:line="360" w:lineRule="auto"/>
        <w:rPr>
          <w:rFonts w:asciiTheme="minorEastAsia" w:hAnsiTheme="minorEastAsia" w:eastAsiaTheme="minorEastAsia"/>
          <w:bCs/>
          <w:color w:val="auto"/>
          <w:kern w:val="44"/>
          <w:szCs w:val="21"/>
          <w:lang w:val="zh-CN"/>
        </w:rPr>
      </w:pPr>
      <w:r>
        <w:rPr>
          <w:rFonts w:hint="eastAsia" w:asciiTheme="minorEastAsia" w:hAnsiTheme="minorEastAsia" w:eastAsiaTheme="minorEastAsia"/>
          <w:bCs/>
          <w:color w:val="auto"/>
          <w:kern w:val="44"/>
          <w:szCs w:val="21"/>
          <w:lang w:val="zh-CN"/>
        </w:rPr>
        <w:t>主机1 台、专用可充式电池2 块、标定气室1个、专用充电器及适配器1 个、挂绳1 根、专用运输箱1 个。</w:t>
      </w:r>
    </w:p>
    <w:p>
      <w:pPr>
        <w:rPr>
          <w:lang w:val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1134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thickThinSmallGap" w:color="auto" w:sz="12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D366E"/>
    <w:multiLevelType w:val="multilevel"/>
    <w:tmpl w:val="7CFD366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72"/>
    <w:rsid w:val="000338A3"/>
    <w:rsid w:val="000D5E57"/>
    <w:rsid w:val="0017198A"/>
    <w:rsid w:val="00192F4A"/>
    <w:rsid w:val="001F16E7"/>
    <w:rsid w:val="00465B75"/>
    <w:rsid w:val="00566BD5"/>
    <w:rsid w:val="006562F6"/>
    <w:rsid w:val="006A1BED"/>
    <w:rsid w:val="006C5C8E"/>
    <w:rsid w:val="008D31B2"/>
    <w:rsid w:val="009A371D"/>
    <w:rsid w:val="009A3BB6"/>
    <w:rsid w:val="00AA21BD"/>
    <w:rsid w:val="00B97EE7"/>
    <w:rsid w:val="00C71449"/>
    <w:rsid w:val="00CA7F2E"/>
    <w:rsid w:val="00D34D1A"/>
    <w:rsid w:val="00DD19B1"/>
    <w:rsid w:val="00DD3672"/>
    <w:rsid w:val="00E022EF"/>
    <w:rsid w:val="133F2FC9"/>
    <w:rsid w:val="1AD7298E"/>
    <w:rsid w:val="4AB246B1"/>
    <w:rsid w:val="7F7D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table" w:customStyle="1" w:styleId="8">
    <w:name w:val="无格式表格 31"/>
    <w:basedOn w:val="4"/>
    <w:qFormat/>
    <w:uiPriority w:val="43"/>
    <w:pPr>
      <w:spacing w:before="100"/>
    </w:pPr>
    <w:rPr>
      <w:kern w:val="0"/>
      <w:sz w:val="20"/>
      <w:szCs w:val="20"/>
    </w:rPr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104</Words>
  <Characters>594</Characters>
  <Lines>4</Lines>
  <Paragraphs>1</Paragraphs>
  <TotalTime>1</TotalTime>
  <ScaleCrop>false</ScaleCrop>
  <LinksUpToDate>false</LinksUpToDate>
  <CharactersWithSpaces>697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2018-12-10T07:18:00Z</dcterms:created>
  <dc:creator>Administrator</dc:creator>
  <cp:lastModifiedBy>青岛路博环保王永军</cp:lastModifiedBy>
  <dcterms:modified xsi:type="dcterms:W3CDTF">2019-11-14T08:57:32Z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